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AB7" w:rsidRDefault="00216AB7" w:rsidP="007E09A2">
      <w:pPr>
        <w:spacing w:after="0" w:line="240" w:lineRule="auto"/>
        <w:jc w:val="right"/>
      </w:pPr>
    </w:p>
    <w:p w:rsidR="00B85B8A" w:rsidRDefault="00B85B8A" w:rsidP="007E09A2">
      <w:pPr>
        <w:spacing w:after="0" w:line="240" w:lineRule="auto"/>
        <w:jc w:val="right"/>
        <w:rPr>
          <w:sz w:val="24"/>
          <w:szCs w:val="24"/>
        </w:rPr>
      </w:pPr>
    </w:p>
    <w:p w:rsidR="00CB6DC5" w:rsidRPr="00A377C1" w:rsidRDefault="00C7082E" w:rsidP="007E09A2">
      <w:pPr>
        <w:spacing w:after="0" w:line="240" w:lineRule="auto"/>
        <w:jc w:val="right"/>
        <w:rPr>
          <w:sz w:val="24"/>
          <w:szCs w:val="24"/>
        </w:rPr>
      </w:pPr>
      <w:r w:rsidRPr="00A377C1">
        <w:rPr>
          <w:sz w:val="24"/>
          <w:szCs w:val="24"/>
        </w:rPr>
        <w:t>LEADER-Region Mostviertel-Mitte</w:t>
      </w:r>
      <w:r w:rsidR="007E13A3" w:rsidRPr="00A377C1">
        <w:rPr>
          <w:sz w:val="24"/>
          <w:szCs w:val="24"/>
        </w:rPr>
        <w:t xml:space="preserve">, </w:t>
      </w:r>
      <w:r w:rsidR="001948AB">
        <w:rPr>
          <w:sz w:val="24"/>
          <w:szCs w:val="24"/>
        </w:rPr>
        <w:t>10</w:t>
      </w:r>
      <w:r w:rsidR="00464520" w:rsidRPr="00A377C1">
        <w:rPr>
          <w:sz w:val="24"/>
          <w:szCs w:val="24"/>
        </w:rPr>
        <w:t>.0</w:t>
      </w:r>
      <w:r w:rsidR="001948AB">
        <w:rPr>
          <w:sz w:val="24"/>
          <w:szCs w:val="24"/>
        </w:rPr>
        <w:t>7</w:t>
      </w:r>
      <w:r w:rsidR="00216AB7" w:rsidRPr="00A377C1">
        <w:rPr>
          <w:sz w:val="24"/>
          <w:szCs w:val="24"/>
        </w:rPr>
        <w:t>.20</w:t>
      </w:r>
      <w:r w:rsidR="008422A4" w:rsidRPr="00A377C1">
        <w:rPr>
          <w:sz w:val="24"/>
          <w:szCs w:val="24"/>
        </w:rPr>
        <w:t>15</w:t>
      </w:r>
    </w:p>
    <w:p w:rsidR="00C7082E" w:rsidRPr="00A377C1" w:rsidRDefault="00C7082E" w:rsidP="007E09A2">
      <w:pPr>
        <w:spacing w:after="0"/>
        <w:rPr>
          <w:b/>
          <w:sz w:val="24"/>
          <w:szCs w:val="24"/>
        </w:rPr>
      </w:pPr>
    </w:p>
    <w:p w:rsidR="00A377C1" w:rsidRPr="00A377C1" w:rsidRDefault="00A377C1" w:rsidP="007E09A2">
      <w:pPr>
        <w:spacing w:after="0"/>
        <w:rPr>
          <w:b/>
          <w:sz w:val="24"/>
          <w:szCs w:val="24"/>
        </w:rPr>
      </w:pPr>
    </w:p>
    <w:p w:rsidR="00A377C1" w:rsidRPr="00B85B8A" w:rsidRDefault="00A377C1" w:rsidP="007E09A2">
      <w:pPr>
        <w:spacing w:after="0"/>
        <w:rPr>
          <w:b/>
          <w:sz w:val="24"/>
          <w:szCs w:val="24"/>
        </w:rPr>
      </w:pPr>
    </w:p>
    <w:p w:rsidR="007E09A2" w:rsidRPr="00B85B8A" w:rsidRDefault="007E09A2" w:rsidP="007E09A2">
      <w:pPr>
        <w:spacing w:after="0"/>
        <w:rPr>
          <w:sz w:val="24"/>
          <w:szCs w:val="24"/>
        </w:rPr>
      </w:pPr>
    </w:p>
    <w:p w:rsidR="001948AB" w:rsidRPr="00D573AE" w:rsidRDefault="001948AB" w:rsidP="001948AB">
      <w:pPr>
        <w:rPr>
          <w:rFonts w:ascii="Arial" w:hAnsi="Arial" w:cs="Arial"/>
          <w:bCs/>
          <w:sz w:val="24"/>
          <w:szCs w:val="24"/>
        </w:rPr>
      </w:pPr>
      <w:r w:rsidRPr="00D573AE">
        <w:rPr>
          <w:rFonts w:ascii="Arial" w:hAnsi="Arial" w:cs="Arial"/>
          <w:bCs/>
          <w:sz w:val="24"/>
          <w:szCs w:val="24"/>
        </w:rPr>
        <w:t xml:space="preserve">Bäume gibt’s </w:t>
      </w:r>
      <w:r w:rsidR="00CB4D5B">
        <w:rPr>
          <w:rFonts w:ascii="Arial" w:hAnsi="Arial" w:cs="Arial"/>
          <w:bCs/>
          <w:sz w:val="24"/>
          <w:szCs w:val="24"/>
        </w:rPr>
        <w:t>bald</w:t>
      </w:r>
      <w:r w:rsidRPr="00D573AE">
        <w:rPr>
          <w:rFonts w:ascii="Arial" w:hAnsi="Arial" w:cs="Arial"/>
          <w:bCs/>
          <w:sz w:val="24"/>
          <w:szCs w:val="24"/>
        </w:rPr>
        <w:t xml:space="preserve"> übers Internet</w:t>
      </w:r>
      <w:r>
        <w:rPr>
          <w:rFonts w:ascii="Arial" w:hAnsi="Arial" w:cs="Arial"/>
          <w:bCs/>
          <w:sz w:val="24"/>
          <w:szCs w:val="24"/>
        </w:rPr>
        <w:t>:</w:t>
      </w:r>
    </w:p>
    <w:p w:rsidR="001948AB" w:rsidRPr="00D573AE" w:rsidRDefault="001948AB" w:rsidP="001948AB">
      <w:pPr>
        <w:rPr>
          <w:rFonts w:ascii="Arial" w:hAnsi="Arial" w:cs="Arial"/>
          <w:b/>
          <w:bCs/>
          <w:sz w:val="24"/>
          <w:szCs w:val="24"/>
        </w:rPr>
      </w:pPr>
      <w:r>
        <w:rPr>
          <w:rFonts w:ascii="Arial" w:hAnsi="Arial" w:cs="Arial"/>
          <w:b/>
          <w:bCs/>
          <w:sz w:val="24"/>
          <w:szCs w:val="24"/>
        </w:rPr>
        <w:t>Kooperation der LEADER Regionen ermöglicht Fortführung der Obstbaumpflanzaktion</w:t>
      </w:r>
      <w:r>
        <w:rPr>
          <w:rFonts w:ascii="Arial" w:hAnsi="Arial" w:cs="Arial"/>
          <w:b/>
          <w:bCs/>
          <w:sz w:val="24"/>
          <w:szCs w:val="24"/>
        </w:rPr>
        <w:t>!</w:t>
      </w:r>
    </w:p>
    <w:p w:rsidR="001948AB" w:rsidRPr="00D573AE" w:rsidRDefault="001948AB" w:rsidP="001948AB">
      <w:pPr>
        <w:rPr>
          <w:rFonts w:ascii="Arial" w:hAnsi="Arial" w:cs="Arial"/>
          <w:bCs/>
          <w:sz w:val="24"/>
          <w:szCs w:val="24"/>
        </w:rPr>
      </w:pPr>
    </w:p>
    <w:p w:rsidR="001948AB" w:rsidRPr="008010DF" w:rsidRDefault="001948AB" w:rsidP="001948AB">
      <w:pPr>
        <w:jc w:val="both"/>
        <w:rPr>
          <w:rFonts w:cs="Arial"/>
          <w:bCs/>
          <w:sz w:val="24"/>
          <w:szCs w:val="24"/>
        </w:rPr>
      </w:pPr>
      <w:r w:rsidRPr="008010DF">
        <w:rPr>
          <w:rFonts w:cs="Arial"/>
          <w:bCs/>
          <w:sz w:val="24"/>
          <w:szCs w:val="24"/>
        </w:rPr>
        <w:t>Nach dem letzten Treffen sind sich alle Beteiligten der Obstbaumpflanzaktion einig: Sie verspricht auch im Jahr 2015 wieder ein Erfolg zu werden.</w:t>
      </w:r>
    </w:p>
    <w:p w:rsidR="001948AB" w:rsidRPr="008010DF" w:rsidRDefault="001948AB" w:rsidP="001948AB">
      <w:pPr>
        <w:jc w:val="both"/>
        <w:rPr>
          <w:rFonts w:cs="Arial"/>
          <w:bCs/>
          <w:sz w:val="24"/>
          <w:szCs w:val="24"/>
        </w:rPr>
      </w:pPr>
      <w:r w:rsidRPr="008010DF">
        <w:rPr>
          <w:rFonts w:cs="Arial"/>
          <w:bCs/>
          <w:sz w:val="24"/>
          <w:szCs w:val="24"/>
        </w:rPr>
        <w:t>Neu ist: Heuer sind erstmals die LEADER-Regionen Tourismusverband Most</w:t>
      </w:r>
      <w:r w:rsidR="00A0402A">
        <w:rPr>
          <w:rFonts w:cs="Arial"/>
          <w:bCs/>
          <w:sz w:val="24"/>
          <w:szCs w:val="24"/>
        </w:rPr>
        <w:t>straße Eisenstraße, Mostviertel-</w:t>
      </w:r>
      <w:r w:rsidRPr="008010DF">
        <w:rPr>
          <w:rFonts w:cs="Arial"/>
          <w:bCs/>
          <w:sz w:val="24"/>
          <w:szCs w:val="24"/>
        </w:rPr>
        <w:t xml:space="preserve">Mitte, Südliches Waldviertel Nibelungengau und der Verein </w:t>
      </w:r>
      <w:proofErr w:type="spellStart"/>
      <w:r w:rsidRPr="008010DF">
        <w:rPr>
          <w:rFonts w:cs="Arial"/>
          <w:bCs/>
          <w:sz w:val="24"/>
          <w:szCs w:val="24"/>
        </w:rPr>
        <w:t>GenussRegion</w:t>
      </w:r>
      <w:proofErr w:type="spellEnd"/>
      <w:r w:rsidRPr="008010DF">
        <w:rPr>
          <w:rFonts w:cs="Arial"/>
          <w:bCs/>
          <w:sz w:val="24"/>
          <w:szCs w:val="24"/>
        </w:rPr>
        <w:t xml:space="preserve"> </w:t>
      </w:r>
      <w:proofErr w:type="spellStart"/>
      <w:r w:rsidRPr="008010DF">
        <w:rPr>
          <w:rFonts w:cs="Arial"/>
          <w:bCs/>
          <w:sz w:val="24"/>
          <w:szCs w:val="24"/>
        </w:rPr>
        <w:t>Waldviertler</w:t>
      </w:r>
      <w:proofErr w:type="spellEnd"/>
      <w:r w:rsidRPr="008010DF">
        <w:rPr>
          <w:rFonts w:cs="Arial"/>
          <w:bCs/>
          <w:sz w:val="24"/>
          <w:szCs w:val="24"/>
        </w:rPr>
        <w:t xml:space="preserve"> </w:t>
      </w:r>
      <w:proofErr w:type="spellStart"/>
      <w:r w:rsidRPr="008010DF">
        <w:rPr>
          <w:rFonts w:cs="Arial"/>
          <w:bCs/>
          <w:sz w:val="24"/>
          <w:szCs w:val="24"/>
        </w:rPr>
        <w:t>Kriecherl</w:t>
      </w:r>
      <w:proofErr w:type="spellEnd"/>
      <w:r w:rsidRPr="008010DF">
        <w:rPr>
          <w:rFonts w:cs="Arial"/>
          <w:bCs/>
          <w:sz w:val="24"/>
          <w:szCs w:val="24"/>
        </w:rPr>
        <w:t xml:space="preserve"> Partner bei der Durchführung der Pflanzaktion.</w:t>
      </w:r>
    </w:p>
    <w:p w:rsidR="001948AB" w:rsidRPr="008010DF" w:rsidRDefault="00A0402A" w:rsidP="001948AB">
      <w:pPr>
        <w:jc w:val="both"/>
        <w:rPr>
          <w:rFonts w:cs="Arial"/>
          <w:bCs/>
          <w:sz w:val="24"/>
          <w:szCs w:val="24"/>
        </w:rPr>
      </w:pPr>
      <w:r>
        <w:rPr>
          <w:rFonts w:cs="Arial"/>
          <w:bCs/>
          <w:sz w:val="24"/>
          <w:szCs w:val="24"/>
        </w:rPr>
        <w:t>An Bord sind damit</w:t>
      </w:r>
      <w:r w:rsidR="001948AB" w:rsidRPr="008010DF">
        <w:rPr>
          <w:rFonts w:cs="Arial"/>
          <w:bCs/>
          <w:sz w:val="24"/>
          <w:szCs w:val="24"/>
        </w:rPr>
        <w:t xml:space="preserve"> </w:t>
      </w:r>
      <w:r w:rsidR="001948AB">
        <w:rPr>
          <w:rFonts w:cs="Arial"/>
          <w:bCs/>
          <w:sz w:val="24"/>
          <w:szCs w:val="24"/>
        </w:rPr>
        <w:t>128 Gemeinden</w:t>
      </w:r>
      <w:r w:rsidR="001948AB" w:rsidRPr="008010DF">
        <w:rPr>
          <w:rFonts w:cs="Arial"/>
          <w:bCs/>
          <w:sz w:val="24"/>
          <w:szCs w:val="24"/>
        </w:rPr>
        <w:t>, da die Erhaltung der Kulturlandschaft ein überregionales Anliegen ist.</w:t>
      </w:r>
    </w:p>
    <w:p w:rsidR="001948AB" w:rsidRPr="008010DF" w:rsidRDefault="001948AB" w:rsidP="001948AB">
      <w:pPr>
        <w:jc w:val="both"/>
        <w:rPr>
          <w:rFonts w:cs="Arial"/>
          <w:bCs/>
          <w:sz w:val="24"/>
          <w:szCs w:val="24"/>
        </w:rPr>
      </w:pPr>
      <w:r w:rsidRPr="008010DF">
        <w:rPr>
          <w:rFonts w:cs="Arial"/>
          <w:bCs/>
          <w:sz w:val="24"/>
          <w:szCs w:val="24"/>
        </w:rPr>
        <w:t xml:space="preserve">Bei der heurigen Pflanzaktion können alle Interessenten die Obstbäume von einer Online-Plattform bestellen – es steht sozusagen ein Onlineshop zur Verfügung. Dieser wird ab Freitag, 17. Juli 2015 auf </w:t>
      </w:r>
      <w:hyperlink r:id="rId7" w:history="1">
        <w:r w:rsidRPr="008010DF">
          <w:rPr>
            <w:rStyle w:val="Hyperlink"/>
            <w:rFonts w:cs="Arial"/>
            <w:bCs/>
            <w:sz w:val="24"/>
            <w:szCs w:val="24"/>
          </w:rPr>
          <w:t>www.gockl.at/pflanzaktion</w:t>
        </w:r>
      </w:hyperlink>
      <w:r w:rsidRPr="008010DF">
        <w:rPr>
          <w:rFonts w:cs="Arial"/>
          <w:bCs/>
          <w:sz w:val="24"/>
          <w:szCs w:val="24"/>
        </w:rPr>
        <w:t xml:space="preserve"> zu finden sein.</w:t>
      </w:r>
    </w:p>
    <w:p w:rsidR="001948AB" w:rsidRPr="008010DF" w:rsidRDefault="001948AB" w:rsidP="001948AB">
      <w:pPr>
        <w:jc w:val="both"/>
        <w:rPr>
          <w:rFonts w:cs="Arial"/>
          <w:bCs/>
          <w:sz w:val="24"/>
          <w:szCs w:val="24"/>
        </w:rPr>
      </w:pPr>
      <w:r w:rsidRPr="008010DF">
        <w:rPr>
          <w:rFonts w:cs="Arial"/>
          <w:bCs/>
          <w:sz w:val="24"/>
          <w:szCs w:val="24"/>
        </w:rPr>
        <w:t xml:space="preserve">Dort kann jeder </w:t>
      </w:r>
      <w:r>
        <w:rPr>
          <w:rFonts w:cs="Arial"/>
          <w:bCs/>
          <w:sz w:val="24"/>
          <w:szCs w:val="24"/>
        </w:rPr>
        <w:t xml:space="preserve">bis zum 30. September 2015 </w:t>
      </w:r>
      <w:r w:rsidRPr="008010DF">
        <w:rPr>
          <w:rFonts w:cs="Arial"/>
          <w:bCs/>
          <w:sz w:val="24"/>
          <w:szCs w:val="24"/>
        </w:rPr>
        <w:t xml:space="preserve">seinen gewünschten Baum in den virtuellen Warenkorb legen, damit zur Online-Kasse gehen und seine Bestellung abschicken. Bezahlt wird Ende Oktober, Anfang November dieses Jahres am jeweiligen </w:t>
      </w:r>
      <w:proofErr w:type="spellStart"/>
      <w:r w:rsidRPr="008010DF">
        <w:rPr>
          <w:rFonts w:cs="Arial"/>
          <w:bCs/>
          <w:sz w:val="24"/>
          <w:szCs w:val="24"/>
        </w:rPr>
        <w:t>Abholort</w:t>
      </w:r>
      <w:proofErr w:type="spellEnd"/>
      <w:r>
        <w:rPr>
          <w:rFonts w:cs="Arial"/>
          <w:bCs/>
          <w:sz w:val="24"/>
          <w:szCs w:val="24"/>
        </w:rPr>
        <w:t>,</w:t>
      </w:r>
      <w:r w:rsidRPr="008010DF">
        <w:rPr>
          <w:rFonts w:cs="Arial"/>
          <w:bCs/>
          <w:sz w:val="24"/>
          <w:szCs w:val="24"/>
        </w:rPr>
        <w:t xml:space="preserve"> den man sich beim Bestellvorgang aussuchen kann. </w:t>
      </w:r>
    </w:p>
    <w:p w:rsidR="001948AB" w:rsidRPr="008010DF" w:rsidRDefault="001948AB" w:rsidP="001948AB">
      <w:pPr>
        <w:jc w:val="both"/>
        <w:rPr>
          <w:rFonts w:cs="Arial"/>
          <w:bCs/>
          <w:sz w:val="24"/>
          <w:szCs w:val="24"/>
        </w:rPr>
      </w:pPr>
      <w:r w:rsidRPr="008010DF">
        <w:rPr>
          <w:rFonts w:cs="Arial"/>
          <w:bCs/>
          <w:sz w:val="24"/>
          <w:szCs w:val="24"/>
        </w:rPr>
        <w:t xml:space="preserve">Eine Besonderheit gibt es wieder: Personen, die </w:t>
      </w:r>
      <w:r>
        <w:rPr>
          <w:rFonts w:cs="Arial"/>
          <w:bCs/>
          <w:sz w:val="24"/>
          <w:szCs w:val="24"/>
        </w:rPr>
        <w:t>die vom Land Niederösterreich auferlegten</w:t>
      </w:r>
      <w:r w:rsidRPr="008010DF">
        <w:rPr>
          <w:rFonts w:cs="Arial"/>
          <w:bCs/>
          <w:sz w:val="24"/>
          <w:szCs w:val="24"/>
        </w:rPr>
        <w:t xml:space="preserve"> Förderkriterien erfüllen, bezahlen für ein gesamtes </w:t>
      </w:r>
      <w:proofErr w:type="spellStart"/>
      <w:r w:rsidRPr="008010DF">
        <w:rPr>
          <w:rFonts w:cs="Arial"/>
          <w:bCs/>
          <w:sz w:val="24"/>
          <w:szCs w:val="24"/>
        </w:rPr>
        <w:t>Baumset</w:t>
      </w:r>
      <w:proofErr w:type="spellEnd"/>
      <w:r w:rsidRPr="008010DF">
        <w:rPr>
          <w:rFonts w:cs="Arial"/>
          <w:bCs/>
          <w:sz w:val="24"/>
          <w:szCs w:val="24"/>
        </w:rPr>
        <w:t xml:space="preserve"> einen günstigeren Preis. Zu diesen Kriterien gehören beispielsweise die Auspflanzung des Baumes auf landwirtschaftlich gewidmeten Flächen in Niederösterreich, die Erhaltungspflicht des Baumes von mindestens fünf Jahren und der Wohnort des Erwerbers </w:t>
      </w:r>
      <w:r w:rsidR="00A0402A">
        <w:rPr>
          <w:rFonts w:cs="Arial"/>
          <w:bCs/>
          <w:sz w:val="24"/>
          <w:szCs w:val="24"/>
        </w:rPr>
        <w:t>in</w:t>
      </w:r>
      <w:r w:rsidRPr="008010DF">
        <w:rPr>
          <w:rFonts w:cs="Arial"/>
          <w:bCs/>
          <w:sz w:val="24"/>
          <w:szCs w:val="24"/>
        </w:rPr>
        <w:t xml:space="preserve"> einer Gemeinde mit weniger als 30.000 Einwohnern. Genauere Informationen über diese Förderkriterien sind auf der Onlineplattform zu finden.</w:t>
      </w:r>
    </w:p>
    <w:p w:rsidR="001948AB" w:rsidRPr="008010DF" w:rsidRDefault="001948AB" w:rsidP="001948AB">
      <w:pPr>
        <w:jc w:val="both"/>
        <w:rPr>
          <w:rFonts w:cs="Arial"/>
          <w:bCs/>
          <w:sz w:val="24"/>
          <w:szCs w:val="24"/>
        </w:rPr>
      </w:pPr>
      <w:r w:rsidRPr="008010DF">
        <w:rPr>
          <w:rFonts w:cs="Arial"/>
          <w:bCs/>
          <w:sz w:val="24"/>
          <w:szCs w:val="24"/>
        </w:rPr>
        <w:t xml:space="preserve">Aber auch Personen, die diese Förderkriterien nicht erfüllen, können aus dieser Pflanzaktion preisgünstige und qualitativ hochwertige Bäume sowie das jeweilige Zubehör beziehen. Ein solches </w:t>
      </w:r>
      <w:proofErr w:type="spellStart"/>
      <w:r w:rsidRPr="008010DF">
        <w:rPr>
          <w:rFonts w:cs="Arial"/>
          <w:bCs/>
          <w:sz w:val="24"/>
          <w:szCs w:val="24"/>
        </w:rPr>
        <w:t>Baumset</w:t>
      </w:r>
      <w:proofErr w:type="spellEnd"/>
      <w:r w:rsidRPr="008010DF">
        <w:rPr>
          <w:rFonts w:cs="Arial"/>
          <w:bCs/>
          <w:sz w:val="24"/>
          <w:szCs w:val="24"/>
        </w:rPr>
        <w:t xml:space="preserve"> besteht aus einem Hochstamm-Obstbaum, einem Pflock, </w:t>
      </w:r>
      <w:proofErr w:type="spellStart"/>
      <w:r w:rsidRPr="008010DF">
        <w:rPr>
          <w:rFonts w:cs="Arial"/>
          <w:bCs/>
          <w:sz w:val="24"/>
          <w:szCs w:val="24"/>
        </w:rPr>
        <w:t>Verbissstammschutz</w:t>
      </w:r>
      <w:proofErr w:type="spellEnd"/>
      <w:r w:rsidRPr="008010DF">
        <w:rPr>
          <w:rFonts w:cs="Arial"/>
          <w:bCs/>
          <w:sz w:val="24"/>
          <w:szCs w:val="24"/>
        </w:rPr>
        <w:t xml:space="preserve">, </w:t>
      </w:r>
      <w:proofErr w:type="spellStart"/>
      <w:r w:rsidRPr="008010DF">
        <w:rPr>
          <w:rFonts w:cs="Arial"/>
          <w:bCs/>
          <w:sz w:val="24"/>
          <w:szCs w:val="24"/>
        </w:rPr>
        <w:t>Baumanbinder</w:t>
      </w:r>
      <w:proofErr w:type="spellEnd"/>
      <w:r w:rsidRPr="008010DF">
        <w:rPr>
          <w:rFonts w:cs="Arial"/>
          <w:bCs/>
          <w:sz w:val="24"/>
          <w:szCs w:val="24"/>
        </w:rPr>
        <w:t xml:space="preserve"> und einem Frischhaltesack für die Wurzeln. Bei Apfelbäumen ist zusätzlich ein Wühlmausgitter im Paket. </w:t>
      </w:r>
    </w:p>
    <w:p w:rsidR="001948AB" w:rsidRPr="008010DF" w:rsidRDefault="001948AB" w:rsidP="001948AB">
      <w:pPr>
        <w:jc w:val="both"/>
        <w:rPr>
          <w:rFonts w:cs="Arial"/>
          <w:bCs/>
          <w:sz w:val="24"/>
          <w:szCs w:val="24"/>
        </w:rPr>
      </w:pPr>
      <w:r w:rsidRPr="008010DF">
        <w:rPr>
          <w:rFonts w:cs="Arial"/>
          <w:bCs/>
          <w:sz w:val="24"/>
          <w:szCs w:val="24"/>
        </w:rPr>
        <w:t xml:space="preserve">Aber mit dem Erwerb eines </w:t>
      </w:r>
      <w:proofErr w:type="spellStart"/>
      <w:r w:rsidRPr="008010DF">
        <w:rPr>
          <w:rFonts w:cs="Arial"/>
          <w:bCs/>
          <w:sz w:val="24"/>
          <w:szCs w:val="24"/>
        </w:rPr>
        <w:t>Baumsets</w:t>
      </w:r>
      <w:proofErr w:type="spellEnd"/>
      <w:r w:rsidRPr="008010DF">
        <w:rPr>
          <w:rFonts w:cs="Arial"/>
          <w:bCs/>
          <w:sz w:val="24"/>
          <w:szCs w:val="24"/>
        </w:rPr>
        <w:t xml:space="preserve"> ist der Erhalt der Kulturlandschaft noch nicht gesichert. Daher befindet sich auf der Onlineplattform auch eine Anleitung, über richtiges Pflanzen und Pflegen der Obstbäume. </w:t>
      </w:r>
      <w:proofErr w:type="spellStart"/>
      <w:r w:rsidRPr="008010DF">
        <w:rPr>
          <w:rFonts w:cs="Arial"/>
          <w:bCs/>
          <w:sz w:val="24"/>
          <w:szCs w:val="24"/>
        </w:rPr>
        <w:t>Weiters</w:t>
      </w:r>
      <w:proofErr w:type="spellEnd"/>
      <w:r w:rsidRPr="008010DF">
        <w:rPr>
          <w:rFonts w:cs="Arial"/>
          <w:bCs/>
          <w:sz w:val="24"/>
          <w:szCs w:val="24"/>
        </w:rPr>
        <w:t xml:space="preserve"> werden beim </w:t>
      </w:r>
      <w:proofErr w:type="spellStart"/>
      <w:r w:rsidRPr="008010DF">
        <w:rPr>
          <w:rFonts w:cs="Arial"/>
          <w:bCs/>
          <w:sz w:val="24"/>
          <w:szCs w:val="24"/>
        </w:rPr>
        <w:t>Abholort</w:t>
      </w:r>
      <w:proofErr w:type="spellEnd"/>
      <w:r w:rsidRPr="008010DF">
        <w:rPr>
          <w:rFonts w:cs="Arial"/>
          <w:bCs/>
          <w:sz w:val="24"/>
          <w:szCs w:val="24"/>
        </w:rPr>
        <w:t xml:space="preserve"> Informationsblätter ausgeteilt. </w:t>
      </w:r>
    </w:p>
    <w:p w:rsidR="001948AB" w:rsidRDefault="001948AB" w:rsidP="001948AB">
      <w:pPr>
        <w:jc w:val="both"/>
        <w:rPr>
          <w:rFonts w:cs="Arial"/>
          <w:bCs/>
          <w:sz w:val="24"/>
          <w:szCs w:val="24"/>
        </w:rPr>
      </w:pPr>
      <w:r w:rsidRPr="008010DF">
        <w:rPr>
          <w:rFonts w:cs="Arial"/>
          <w:bCs/>
          <w:sz w:val="24"/>
          <w:szCs w:val="24"/>
        </w:rPr>
        <w:t xml:space="preserve">Moststraße-Obfrau </w:t>
      </w:r>
      <w:proofErr w:type="spellStart"/>
      <w:r w:rsidRPr="008010DF">
        <w:rPr>
          <w:rFonts w:cs="Arial"/>
          <w:bCs/>
          <w:sz w:val="24"/>
          <w:szCs w:val="24"/>
        </w:rPr>
        <w:t>LAbg</w:t>
      </w:r>
      <w:proofErr w:type="spellEnd"/>
      <w:r w:rsidRPr="008010DF">
        <w:rPr>
          <w:rFonts w:cs="Arial"/>
          <w:bCs/>
          <w:sz w:val="24"/>
          <w:szCs w:val="24"/>
        </w:rPr>
        <w:t xml:space="preserve">. Bgm. Michaela </w:t>
      </w:r>
      <w:proofErr w:type="spellStart"/>
      <w:r w:rsidRPr="008010DF">
        <w:rPr>
          <w:rFonts w:cs="Arial"/>
          <w:bCs/>
          <w:sz w:val="24"/>
          <w:szCs w:val="24"/>
        </w:rPr>
        <w:t>Hinterholzer</w:t>
      </w:r>
      <w:proofErr w:type="spellEnd"/>
      <w:r w:rsidRPr="008010DF">
        <w:rPr>
          <w:rFonts w:cs="Arial"/>
          <w:bCs/>
          <w:sz w:val="24"/>
          <w:szCs w:val="24"/>
        </w:rPr>
        <w:t xml:space="preserve"> </w:t>
      </w:r>
      <w:r w:rsidR="00540A82">
        <w:rPr>
          <w:rFonts w:cs="Arial"/>
          <w:bCs/>
          <w:sz w:val="24"/>
          <w:szCs w:val="24"/>
        </w:rPr>
        <w:t xml:space="preserve">und LEADER-Obmann Bgm. Anton </w:t>
      </w:r>
      <w:proofErr w:type="spellStart"/>
      <w:r w:rsidR="00540A82">
        <w:rPr>
          <w:rFonts w:cs="Arial"/>
          <w:bCs/>
          <w:sz w:val="24"/>
          <w:szCs w:val="24"/>
        </w:rPr>
        <w:t>Gonaus</w:t>
      </w:r>
      <w:proofErr w:type="spellEnd"/>
      <w:r w:rsidR="00540A82">
        <w:rPr>
          <w:rFonts w:cs="Arial"/>
          <w:bCs/>
          <w:sz w:val="24"/>
          <w:szCs w:val="24"/>
        </w:rPr>
        <w:t xml:space="preserve"> ersuchen</w:t>
      </w:r>
      <w:r w:rsidRPr="008010DF">
        <w:rPr>
          <w:rFonts w:cs="Arial"/>
          <w:bCs/>
          <w:sz w:val="24"/>
          <w:szCs w:val="24"/>
        </w:rPr>
        <w:t xml:space="preserve"> auch die Gemeinden, soweit es möglich ist, auf öffentlichen Flächen Obstbäume zu p</w:t>
      </w:r>
      <w:r w:rsidR="00540A82">
        <w:rPr>
          <w:rFonts w:cs="Arial"/>
          <w:bCs/>
          <w:sz w:val="24"/>
          <w:szCs w:val="24"/>
        </w:rPr>
        <w:t>flanzen: „</w:t>
      </w:r>
      <w:r w:rsidRPr="008010DF">
        <w:rPr>
          <w:rFonts w:cs="Arial"/>
          <w:bCs/>
          <w:sz w:val="24"/>
          <w:szCs w:val="24"/>
        </w:rPr>
        <w:t>Dieses Projekt soll uns allen eine Herzensangelegenheit sein, das Mostviertel ist unser Zuhause mit allen seinen</w:t>
      </w:r>
      <w:r>
        <w:rPr>
          <w:rFonts w:cs="Arial"/>
          <w:bCs/>
          <w:sz w:val="24"/>
          <w:szCs w:val="24"/>
        </w:rPr>
        <w:t xml:space="preserve"> </w:t>
      </w:r>
      <w:r w:rsidRPr="008010DF">
        <w:rPr>
          <w:rFonts w:cs="Arial"/>
          <w:bCs/>
          <w:sz w:val="24"/>
          <w:szCs w:val="24"/>
        </w:rPr>
        <w:t>Schönheiten und Einzigartigkeiten!“</w:t>
      </w:r>
    </w:p>
    <w:p w:rsidR="001948AB" w:rsidRPr="008010DF" w:rsidRDefault="001948AB" w:rsidP="001948AB">
      <w:pPr>
        <w:jc w:val="both"/>
        <w:rPr>
          <w:rFonts w:cs="Arial"/>
          <w:bCs/>
          <w:sz w:val="24"/>
          <w:szCs w:val="24"/>
        </w:rPr>
      </w:pPr>
    </w:p>
    <w:p w:rsidR="001948AB" w:rsidRPr="008D0012" w:rsidRDefault="00CB4D5B" w:rsidP="001948AB">
      <w:pPr>
        <w:rPr>
          <w:bCs/>
          <w:sz w:val="20"/>
          <w:szCs w:val="24"/>
        </w:rPr>
      </w:pPr>
      <w:r>
        <w:rPr>
          <w:bCs/>
          <w:sz w:val="20"/>
          <w:szCs w:val="24"/>
        </w:rPr>
        <w:t>Foto</w:t>
      </w:r>
      <w:r w:rsidR="001948AB" w:rsidRPr="008D0012">
        <w:rPr>
          <w:bCs/>
          <w:sz w:val="20"/>
          <w:szCs w:val="24"/>
        </w:rPr>
        <w:t xml:space="preserve">: </w:t>
      </w:r>
      <w:r w:rsidR="00DE457F">
        <w:rPr>
          <w:bCs/>
          <w:sz w:val="20"/>
          <w:szCs w:val="24"/>
        </w:rPr>
        <w:t xml:space="preserve">LEADER Region </w:t>
      </w:r>
      <w:proofErr w:type="spellStart"/>
      <w:r w:rsidR="00DE457F">
        <w:rPr>
          <w:bCs/>
          <w:sz w:val="20"/>
          <w:szCs w:val="24"/>
        </w:rPr>
        <w:t>Mostviertel-MItte</w:t>
      </w:r>
      <w:proofErr w:type="spellEnd"/>
    </w:p>
    <w:p w:rsidR="001948AB" w:rsidRDefault="001948AB" w:rsidP="001948AB">
      <w:pPr>
        <w:rPr>
          <w:bCs/>
          <w:sz w:val="20"/>
          <w:szCs w:val="24"/>
        </w:rPr>
      </w:pPr>
      <w:r>
        <w:rPr>
          <w:bCs/>
          <w:sz w:val="20"/>
          <w:szCs w:val="24"/>
        </w:rPr>
        <w:t xml:space="preserve">Am Foto: v.l.n.r. Petra Scholze-Simmel (LEADER Region Mostviertel Mitte), </w:t>
      </w:r>
      <w:r w:rsidR="00DE457F">
        <w:rPr>
          <w:bCs/>
          <w:sz w:val="20"/>
          <w:szCs w:val="24"/>
        </w:rPr>
        <w:t xml:space="preserve">Bgm. Anton </w:t>
      </w:r>
      <w:proofErr w:type="spellStart"/>
      <w:r w:rsidR="00DE457F">
        <w:rPr>
          <w:bCs/>
          <w:sz w:val="20"/>
          <w:szCs w:val="24"/>
        </w:rPr>
        <w:t>Gonaus</w:t>
      </w:r>
      <w:proofErr w:type="spellEnd"/>
      <w:r w:rsidR="00DE457F">
        <w:rPr>
          <w:bCs/>
          <w:sz w:val="20"/>
          <w:szCs w:val="24"/>
        </w:rPr>
        <w:t xml:space="preserve"> (Obmann LEADER Region Mostviertel-Mitte,</w:t>
      </w:r>
      <w:r>
        <w:rPr>
          <w:bCs/>
          <w:sz w:val="20"/>
          <w:szCs w:val="24"/>
        </w:rPr>
        <w:t xml:space="preserve"> Hans Redl </w:t>
      </w:r>
      <w:r w:rsidR="00DE457F">
        <w:rPr>
          <w:bCs/>
          <w:sz w:val="20"/>
          <w:szCs w:val="24"/>
        </w:rPr>
        <w:t xml:space="preserve">und Stephanie </w:t>
      </w:r>
      <w:proofErr w:type="spellStart"/>
      <w:r w:rsidR="00DE457F">
        <w:rPr>
          <w:bCs/>
          <w:sz w:val="20"/>
          <w:szCs w:val="24"/>
        </w:rPr>
        <w:t>Prüller</w:t>
      </w:r>
      <w:proofErr w:type="spellEnd"/>
      <w:r w:rsidR="00DE457F">
        <w:rPr>
          <w:bCs/>
          <w:sz w:val="20"/>
          <w:szCs w:val="24"/>
        </w:rPr>
        <w:t xml:space="preserve"> </w:t>
      </w:r>
      <w:r>
        <w:rPr>
          <w:bCs/>
          <w:sz w:val="20"/>
          <w:szCs w:val="24"/>
        </w:rPr>
        <w:t xml:space="preserve">(Moststraße) </w:t>
      </w:r>
    </w:p>
    <w:p w:rsidR="00CB4D5B" w:rsidRDefault="00CB4D5B" w:rsidP="00CB4D5B">
      <w:pPr>
        <w:rPr>
          <w:rFonts w:eastAsia="Times New Roman"/>
          <w:bCs/>
          <w:sz w:val="20"/>
          <w:szCs w:val="24"/>
        </w:rPr>
      </w:pPr>
      <w:r>
        <w:rPr>
          <w:bCs/>
          <w:sz w:val="20"/>
          <w:szCs w:val="24"/>
        </w:rPr>
        <w:t>Fotos: ZVG</w:t>
      </w:r>
    </w:p>
    <w:p w:rsidR="00CB4D5B" w:rsidRDefault="00CB4D5B" w:rsidP="00CB4D5B">
      <w:pPr>
        <w:rPr>
          <w:bCs/>
          <w:sz w:val="20"/>
          <w:szCs w:val="24"/>
        </w:rPr>
      </w:pPr>
      <w:r>
        <w:rPr>
          <w:bCs/>
          <w:sz w:val="20"/>
          <w:szCs w:val="24"/>
        </w:rPr>
        <w:t xml:space="preserve">Am Foto: v.l.n.r. Joe </w:t>
      </w:r>
      <w:proofErr w:type="spellStart"/>
      <w:r>
        <w:rPr>
          <w:bCs/>
          <w:sz w:val="20"/>
          <w:szCs w:val="24"/>
        </w:rPr>
        <w:t>Hörersdorfer</w:t>
      </w:r>
      <w:proofErr w:type="spellEnd"/>
      <w:r>
        <w:rPr>
          <w:bCs/>
          <w:sz w:val="20"/>
          <w:szCs w:val="24"/>
        </w:rPr>
        <w:t xml:space="preserve"> (Q2E), Stefan Hackl (LEADER Region Eisenstraße), Miriam Heindl (LEADER Region Südliches Waldviertel Nibelungengau), Manuel </w:t>
      </w:r>
      <w:proofErr w:type="spellStart"/>
      <w:r>
        <w:rPr>
          <w:bCs/>
          <w:sz w:val="20"/>
          <w:szCs w:val="24"/>
        </w:rPr>
        <w:t>Filzwieser</w:t>
      </w:r>
      <w:proofErr w:type="spellEnd"/>
      <w:r>
        <w:rPr>
          <w:bCs/>
          <w:sz w:val="20"/>
          <w:szCs w:val="24"/>
        </w:rPr>
        <w:t xml:space="preserve"> (Eisenstraße), Petra Scholze-Simmel (LEADER Region Mostviertel Mitte), Christian Haberhauer und </w:t>
      </w:r>
      <w:proofErr w:type="spellStart"/>
      <w:r>
        <w:rPr>
          <w:bCs/>
          <w:sz w:val="20"/>
          <w:szCs w:val="24"/>
        </w:rPr>
        <w:t>LAbg</w:t>
      </w:r>
      <w:proofErr w:type="spellEnd"/>
      <w:r>
        <w:rPr>
          <w:bCs/>
          <w:sz w:val="20"/>
          <w:szCs w:val="24"/>
        </w:rPr>
        <w:t xml:space="preserve">. Bgm. Michaela </w:t>
      </w:r>
      <w:proofErr w:type="spellStart"/>
      <w:r>
        <w:rPr>
          <w:bCs/>
          <w:sz w:val="20"/>
          <w:szCs w:val="24"/>
        </w:rPr>
        <w:t>Hinterholzer</w:t>
      </w:r>
      <w:proofErr w:type="spellEnd"/>
      <w:r>
        <w:rPr>
          <w:bCs/>
          <w:sz w:val="20"/>
          <w:szCs w:val="24"/>
        </w:rPr>
        <w:t xml:space="preserve"> (beide LEADER Region Moststraße), Franz </w:t>
      </w:r>
      <w:proofErr w:type="spellStart"/>
      <w:r>
        <w:rPr>
          <w:bCs/>
          <w:sz w:val="20"/>
          <w:szCs w:val="24"/>
        </w:rPr>
        <w:t>Lumesberger</w:t>
      </w:r>
      <w:proofErr w:type="spellEnd"/>
      <w:r>
        <w:rPr>
          <w:bCs/>
          <w:sz w:val="20"/>
          <w:szCs w:val="24"/>
        </w:rPr>
        <w:t xml:space="preserve"> (Land NÖ), Hans Redl (Moststraße) </w:t>
      </w:r>
    </w:p>
    <w:p w:rsidR="00C7082E" w:rsidRPr="00B85B8A" w:rsidRDefault="00C7082E" w:rsidP="007E09A2">
      <w:pPr>
        <w:spacing w:after="0"/>
        <w:rPr>
          <w:sz w:val="24"/>
          <w:szCs w:val="24"/>
        </w:rPr>
      </w:pPr>
      <w:bookmarkStart w:id="0" w:name="_GoBack"/>
      <w:bookmarkEnd w:id="0"/>
    </w:p>
    <w:p w:rsidR="00362934" w:rsidRPr="00B85B8A" w:rsidRDefault="00DE457F" w:rsidP="007E09A2">
      <w:pPr>
        <w:spacing w:after="0"/>
        <w:rPr>
          <w:sz w:val="24"/>
          <w:szCs w:val="24"/>
          <w:u w:val="single"/>
        </w:rPr>
      </w:pPr>
      <w:r>
        <w:rPr>
          <w:sz w:val="24"/>
          <w:szCs w:val="24"/>
          <w:u w:val="single"/>
        </w:rPr>
        <w:t>Kontakt für Rückfragen</w:t>
      </w:r>
      <w:r w:rsidR="00362934" w:rsidRPr="00B85B8A">
        <w:rPr>
          <w:sz w:val="24"/>
          <w:szCs w:val="24"/>
          <w:u w:val="single"/>
        </w:rPr>
        <w:t>:</w:t>
      </w:r>
    </w:p>
    <w:p w:rsidR="00362934" w:rsidRPr="00B85B8A" w:rsidRDefault="00362934" w:rsidP="007E09A2">
      <w:pPr>
        <w:spacing w:after="0"/>
        <w:rPr>
          <w:sz w:val="24"/>
          <w:szCs w:val="24"/>
        </w:rPr>
      </w:pPr>
      <w:r w:rsidRPr="00B85B8A">
        <w:rPr>
          <w:sz w:val="24"/>
          <w:szCs w:val="24"/>
        </w:rPr>
        <w:t>LEADER-Region Mostviertel-Mitte</w:t>
      </w:r>
    </w:p>
    <w:p w:rsidR="00362934" w:rsidRPr="00B85B8A" w:rsidRDefault="00665B9F" w:rsidP="007E09A2">
      <w:pPr>
        <w:spacing w:after="0"/>
        <w:rPr>
          <w:sz w:val="24"/>
          <w:szCs w:val="24"/>
        </w:rPr>
      </w:pPr>
      <w:r w:rsidRPr="00B85B8A">
        <w:rPr>
          <w:sz w:val="24"/>
          <w:szCs w:val="24"/>
        </w:rPr>
        <w:t>DI Petra Scholze-Simmel</w:t>
      </w:r>
    </w:p>
    <w:p w:rsidR="00362934" w:rsidRPr="00B85B8A" w:rsidRDefault="00362934" w:rsidP="007E09A2">
      <w:pPr>
        <w:spacing w:after="0"/>
        <w:rPr>
          <w:sz w:val="24"/>
          <w:szCs w:val="24"/>
        </w:rPr>
      </w:pPr>
      <w:r w:rsidRPr="00B85B8A">
        <w:rPr>
          <w:sz w:val="24"/>
          <w:szCs w:val="24"/>
        </w:rPr>
        <w:t xml:space="preserve">02722/7309 </w:t>
      </w:r>
      <w:r w:rsidR="00C7082E" w:rsidRPr="00B85B8A">
        <w:rPr>
          <w:sz w:val="24"/>
          <w:szCs w:val="24"/>
        </w:rPr>
        <w:t>29</w:t>
      </w:r>
    </w:p>
    <w:p w:rsidR="00362934" w:rsidRPr="00B85B8A" w:rsidRDefault="00CB4D5B" w:rsidP="007E09A2">
      <w:pPr>
        <w:spacing w:after="0"/>
        <w:rPr>
          <w:sz w:val="24"/>
          <w:szCs w:val="24"/>
        </w:rPr>
      </w:pPr>
      <w:hyperlink r:id="rId8" w:history="1">
        <w:r w:rsidR="00665B9F" w:rsidRPr="00B85B8A">
          <w:rPr>
            <w:rStyle w:val="Hyperlink"/>
            <w:color w:val="auto"/>
            <w:sz w:val="24"/>
            <w:szCs w:val="24"/>
          </w:rPr>
          <w:t>p.scholze-simmel@pielachtal.info</w:t>
        </w:r>
      </w:hyperlink>
      <w:r w:rsidR="00665B9F" w:rsidRPr="00B85B8A">
        <w:rPr>
          <w:sz w:val="24"/>
          <w:szCs w:val="24"/>
        </w:rPr>
        <w:t xml:space="preserve"> </w:t>
      </w:r>
    </w:p>
    <w:p w:rsidR="00A377C1" w:rsidRPr="00B85B8A" w:rsidRDefault="00A377C1" w:rsidP="007E09A2">
      <w:pPr>
        <w:spacing w:after="0"/>
        <w:rPr>
          <w:sz w:val="24"/>
          <w:szCs w:val="24"/>
        </w:rPr>
      </w:pPr>
    </w:p>
    <w:p w:rsidR="004968C7" w:rsidRPr="00A377C1" w:rsidRDefault="004968C7" w:rsidP="007E09A2">
      <w:pPr>
        <w:spacing w:after="0"/>
        <w:rPr>
          <w:sz w:val="24"/>
          <w:szCs w:val="24"/>
        </w:rPr>
      </w:pPr>
    </w:p>
    <w:sectPr w:rsidR="004968C7" w:rsidRPr="00A377C1" w:rsidSect="00A377C1">
      <w:headerReference w:type="default" r:id="rId9"/>
      <w:footerReference w:type="default" r:id="rId10"/>
      <w:pgSz w:w="11906" w:h="16838"/>
      <w:pgMar w:top="1418" w:right="1418" w:bottom="22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F66" w:rsidRDefault="00165F66" w:rsidP="007E13A3">
      <w:pPr>
        <w:spacing w:after="0" w:line="240" w:lineRule="auto"/>
      </w:pPr>
      <w:r>
        <w:separator/>
      </w:r>
    </w:p>
  </w:endnote>
  <w:endnote w:type="continuationSeparator" w:id="0">
    <w:p w:rsidR="00165F66" w:rsidRDefault="00165F66" w:rsidP="007E1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C1" w:rsidRDefault="00A377C1">
    <w:pPr>
      <w:pStyle w:val="Fuzeile"/>
    </w:pPr>
  </w:p>
  <w:p w:rsidR="00A377C1" w:rsidRDefault="00A377C1">
    <w:pPr>
      <w:pStyle w:val="Fuzeile"/>
    </w:pPr>
  </w:p>
  <w:p w:rsidR="00A377C1" w:rsidRDefault="00A377C1" w:rsidP="00A377C1">
    <w:pPr>
      <w:pStyle w:val="Fuzeile"/>
      <w:jc w:val="center"/>
    </w:pPr>
    <w:r>
      <w:rPr>
        <w:noProof/>
      </w:rPr>
      <w:drawing>
        <wp:inline distT="0" distB="0" distL="0" distR="0" wp14:anchorId="68D202A9" wp14:editId="5BBCF7DE">
          <wp:extent cx="3524250" cy="556049"/>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
                  <a:stretch>
                    <a:fillRect/>
                  </a:stretch>
                </pic:blipFill>
                <pic:spPr>
                  <a:xfrm>
                    <a:off x="0" y="0"/>
                    <a:ext cx="3567020" cy="562797"/>
                  </a:xfrm>
                  <a:prstGeom prst="rect">
                    <a:avLst/>
                  </a:prstGeom>
                </pic:spPr>
              </pic:pic>
            </a:graphicData>
          </a:graphic>
        </wp:inline>
      </w:drawing>
    </w:r>
  </w:p>
  <w:p w:rsidR="00A377C1" w:rsidRDefault="00A377C1">
    <w:pPr>
      <w:pStyle w:val="Fuzeile"/>
    </w:pPr>
  </w:p>
  <w:p w:rsidR="00A377C1" w:rsidRDefault="00A377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F66" w:rsidRDefault="00165F66" w:rsidP="007E13A3">
      <w:pPr>
        <w:spacing w:after="0" w:line="240" w:lineRule="auto"/>
      </w:pPr>
      <w:r>
        <w:separator/>
      </w:r>
    </w:p>
  </w:footnote>
  <w:footnote w:type="continuationSeparator" w:id="0">
    <w:p w:rsidR="00165F66" w:rsidRDefault="00165F66" w:rsidP="007E13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3A3" w:rsidRDefault="007E13A3" w:rsidP="007E13A3">
    <w:pPr>
      <w:tabs>
        <w:tab w:val="left" w:pos="0"/>
      </w:tabs>
      <w:spacing w:after="0"/>
      <w:rPr>
        <w:sz w:val="24"/>
        <w:szCs w:val="24"/>
      </w:rPr>
    </w:pPr>
    <w:r>
      <w:rPr>
        <w:noProof/>
        <w:sz w:val="24"/>
        <w:szCs w:val="24"/>
      </w:rPr>
      <w:drawing>
        <wp:anchor distT="0" distB="0" distL="114300" distR="114300" simplePos="0" relativeHeight="251659264" behindDoc="1" locked="0" layoutInCell="1" allowOverlap="1" wp14:anchorId="3E5E5153" wp14:editId="4362AFF3">
          <wp:simplePos x="0" y="0"/>
          <wp:positionH relativeFrom="column">
            <wp:posOffset>4072255</wp:posOffset>
          </wp:positionH>
          <wp:positionV relativeFrom="paragraph">
            <wp:posOffset>7620</wp:posOffset>
          </wp:positionV>
          <wp:extent cx="1746250" cy="950595"/>
          <wp:effectExtent l="0" t="0" r="6350" b="0"/>
          <wp:wrapTight wrapText="bothSides">
            <wp:wrapPolygon edited="0">
              <wp:start x="0" y="0"/>
              <wp:lineTo x="0" y="14285"/>
              <wp:lineTo x="11075" y="17747"/>
              <wp:lineTo x="11782" y="18613"/>
              <wp:lineTo x="12960" y="18613"/>
              <wp:lineTo x="16495" y="17747"/>
              <wp:lineTo x="21443" y="15583"/>
              <wp:lineTo x="2144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V_Mitte_grue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250" cy="950595"/>
                  </a:xfrm>
                  <a:prstGeom prst="rect">
                    <a:avLst/>
                  </a:prstGeom>
                </pic:spPr>
              </pic:pic>
            </a:graphicData>
          </a:graphic>
          <wp14:sizeRelH relativeFrom="page">
            <wp14:pctWidth>0</wp14:pctWidth>
          </wp14:sizeRelH>
          <wp14:sizeRelV relativeFrom="page">
            <wp14:pctHeight>0</wp14:pctHeight>
          </wp14:sizeRelV>
        </wp:anchor>
      </w:drawing>
    </w:r>
  </w:p>
  <w:p w:rsidR="007E13A3" w:rsidRDefault="007E13A3" w:rsidP="007E13A3">
    <w:pPr>
      <w:tabs>
        <w:tab w:val="left" w:pos="0"/>
      </w:tabs>
      <w:spacing w:after="0"/>
      <w:rPr>
        <w:sz w:val="24"/>
        <w:szCs w:val="24"/>
      </w:rPr>
    </w:pPr>
  </w:p>
  <w:p w:rsidR="007E13A3" w:rsidRPr="007E13A3" w:rsidRDefault="007E13A3" w:rsidP="007E13A3">
    <w:pPr>
      <w:tabs>
        <w:tab w:val="left" w:pos="0"/>
      </w:tabs>
      <w:spacing w:after="0"/>
      <w:rPr>
        <w:sz w:val="32"/>
        <w:szCs w:val="24"/>
      </w:rPr>
    </w:pPr>
    <w:r w:rsidRPr="007E13A3">
      <w:rPr>
        <w:sz w:val="32"/>
        <w:szCs w:val="24"/>
      </w:rPr>
      <w:t>Pressemitteilung</w:t>
    </w:r>
  </w:p>
  <w:p w:rsidR="007E13A3" w:rsidRDefault="007E13A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C5"/>
    <w:rsid w:val="00011437"/>
    <w:rsid w:val="000300F4"/>
    <w:rsid w:val="00062FAC"/>
    <w:rsid w:val="000867CB"/>
    <w:rsid w:val="000A2A60"/>
    <w:rsid w:val="000D634C"/>
    <w:rsid w:val="00151A2A"/>
    <w:rsid w:val="00165F66"/>
    <w:rsid w:val="001902D5"/>
    <w:rsid w:val="001948AB"/>
    <w:rsid w:val="001E02DE"/>
    <w:rsid w:val="001E6A4F"/>
    <w:rsid w:val="002052CF"/>
    <w:rsid w:val="00216AB7"/>
    <w:rsid w:val="00222DC9"/>
    <w:rsid w:val="0023179F"/>
    <w:rsid w:val="0026423C"/>
    <w:rsid w:val="0029632C"/>
    <w:rsid w:val="002B7FE9"/>
    <w:rsid w:val="002F67A2"/>
    <w:rsid w:val="0030124D"/>
    <w:rsid w:val="003369FF"/>
    <w:rsid w:val="00362934"/>
    <w:rsid w:val="003660E2"/>
    <w:rsid w:val="003A6CA1"/>
    <w:rsid w:val="003C00B7"/>
    <w:rsid w:val="00464520"/>
    <w:rsid w:val="00464763"/>
    <w:rsid w:val="004968C7"/>
    <w:rsid w:val="004A5D71"/>
    <w:rsid w:val="004B3511"/>
    <w:rsid w:val="004C0FA0"/>
    <w:rsid w:val="00511E2B"/>
    <w:rsid w:val="00540A82"/>
    <w:rsid w:val="0055691C"/>
    <w:rsid w:val="00576359"/>
    <w:rsid w:val="0058488A"/>
    <w:rsid w:val="00590CAD"/>
    <w:rsid w:val="00597DEE"/>
    <w:rsid w:val="005B1CD2"/>
    <w:rsid w:val="005D02EC"/>
    <w:rsid w:val="005F7764"/>
    <w:rsid w:val="00603072"/>
    <w:rsid w:val="00634534"/>
    <w:rsid w:val="00662179"/>
    <w:rsid w:val="00665B9F"/>
    <w:rsid w:val="006C00E6"/>
    <w:rsid w:val="00706D92"/>
    <w:rsid w:val="007B67F7"/>
    <w:rsid w:val="007C6D30"/>
    <w:rsid w:val="007E09A2"/>
    <w:rsid w:val="007E13A3"/>
    <w:rsid w:val="00827F80"/>
    <w:rsid w:val="008422A4"/>
    <w:rsid w:val="00865FF9"/>
    <w:rsid w:val="00885F2F"/>
    <w:rsid w:val="008E4428"/>
    <w:rsid w:val="00905475"/>
    <w:rsid w:val="009054D6"/>
    <w:rsid w:val="00906295"/>
    <w:rsid w:val="00907CC6"/>
    <w:rsid w:val="00913436"/>
    <w:rsid w:val="009B0B5A"/>
    <w:rsid w:val="009D54ED"/>
    <w:rsid w:val="009F539B"/>
    <w:rsid w:val="00A02166"/>
    <w:rsid w:val="00A0402A"/>
    <w:rsid w:val="00A377C1"/>
    <w:rsid w:val="00A55C6A"/>
    <w:rsid w:val="00A60614"/>
    <w:rsid w:val="00AC6082"/>
    <w:rsid w:val="00B02A65"/>
    <w:rsid w:val="00B278B1"/>
    <w:rsid w:val="00B42C4D"/>
    <w:rsid w:val="00B56EA5"/>
    <w:rsid w:val="00B85B8A"/>
    <w:rsid w:val="00B97019"/>
    <w:rsid w:val="00BB392A"/>
    <w:rsid w:val="00BD1F82"/>
    <w:rsid w:val="00C04FE9"/>
    <w:rsid w:val="00C445DA"/>
    <w:rsid w:val="00C5168E"/>
    <w:rsid w:val="00C52A4C"/>
    <w:rsid w:val="00C600A2"/>
    <w:rsid w:val="00C658C7"/>
    <w:rsid w:val="00C665A7"/>
    <w:rsid w:val="00C7082E"/>
    <w:rsid w:val="00C74711"/>
    <w:rsid w:val="00CB4D5B"/>
    <w:rsid w:val="00CB6DC5"/>
    <w:rsid w:val="00D221DD"/>
    <w:rsid w:val="00D44A5F"/>
    <w:rsid w:val="00D57E79"/>
    <w:rsid w:val="00DA789D"/>
    <w:rsid w:val="00DE457F"/>
    <w:rsid w:val="00E0140E"/>
    <w:rsid w:val="00E443ED"/>
    <w:rsid w:val="00E570C9"/>
    <w:rsid w:val="00E84D00"/>
    <w:rsid w:val="00E86717"/>
    <w:rsid w:val="00EF0D54"/>
    <w:rsid w:val="00F26A50"/>
    <w:rsid w:val="00F95D17"/>
    <w:rsid w:val="00F95D1A"/>
    <w:rsid w:val="00FB483C"/>
    <w:rsid w:val="00FD5AC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12A0E88-5E9F-4057-A40B-7EB0E1A4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6DC5"/>
    <w:rPr>
      <w:rFonts w:eastAsiaTheme="minorEastAsia"/>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B6DC5"/>
    <w:pPr>
      <w:spacing w:before="360" w:after="360" w:line="360" w:lineRule="atLeast"/>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CB6D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6DC5"/>
    <w:rPr>
      <w:rFonts w:ascii="Tahoma" w:eastAsiaTheme="minorEastAsia" w:hAnsi="Tahoma" w:cs="Tahoma"/>
      <w:sz w:val="16"/>
      <w:szCs w:val="16"/>
      <w:lang w:eastAsia="de-AT"/>
    </w:rPr>
  </w:style>
  <w:style w:type="paragraph" w:styleId="Kopfzeile">
    <w:name w:val="header"/>
    <w:basedOn w:val="Standard"/>
    <w:link w:val="KopfzeileZchn"/>
    <w:uiPriority w:val="99"/>
    <w:unhideWhenUsed/>
    <w:rsid w:val="007E13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13A3"/>
    <w:rPr>
      <w:rFonts w:eastAsiaTheme="minorEastAsia"/>
      <w:lang w:eastAsia="de-AT"/>
    </w:rPr>
  </w:style>
  <w:style w:type="paragraph" w:styleId="Fuzeile">
    <w:name w:val="footer"/>
    <w:basedOn w:val="Standard"/>
    <w:link w:val="FuzeileZchn"/>
    <w:uiPriority w:val="99"/>
    <w:unhideWhenUsed/>
    <w:rsid w:val="007E13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13A3"/>
    <w:rPr>
      <w:rFonts w:eastAsiaTheme="minorEastAsia"/>
      <w:lang w:eastAsia="de-AT"/>
    </w:rPr>
  </w:style>
  <w:style w:type="character" w:styleId="Hyperlink">
    <w:name w:val="Hyperlink"/>
    <w:basedOn w:val="Absatz-Standardschriftart"/>
    <w:unhideWhenUsed/>
    <w:rsid w:val="00C600A2"/>
    <w:rPr>
      <w:color w:val="0000FF"/>
      <w:u w:val="single"/>
    </w:rPr>
  </w:style>
  <w:style w:type="character" w:styleId="Fett">
    <w:name w:val="Strong"/>
    <w:basedOn w:val="Absatz-Standardschriftart"/>
    <w:uiPriority w:val="22"/>
    <w:qFormat/>
    <w:rsid w:val="00665B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5036">
      <w:bodyDiv w:val="1"/>
      <w:marLeft w:val="0"/>
      <w:marRight w:val="0"/>
      <w:marTop w:val="0"/>
      <w:marBottom w:val="0"/>
      <w:divBdr>
        <w:top w:val="none" w:sz="0" w:space="0" w:color="auto"/>
        <w:left w:val="none" w:sz="0" w:space="0" w:color="auto"/>
        <w:bottom w:val="none" w:sz="0" w:space="0" w:color="auto"/>
        <w:right w:val="none" w:sz="0" w:space="0" w:color="auto"/>
      </w:divBdr>
    </w:div>
    <w:div w:id="57366915">
      <w:bodyDiv w:val="1"/>
      <w:marLeft w:val="0"/>
      <w:marRight w:val="0"/>
      <w:marTop w:val="0"/>
      <w:marBottom w:val="0"/>
      <w:divBdr>
        <w:top w:val="none" w:sz="0" w:space="0" w:color="auto"/>
        <w:left w:val="none" w:sz="0" w:space="0" w:color="auto"/>
        <w:bottom w:val="none" w:sz="0" w:space="0" w:color="auto"/>
        <w:right w:val="none" w:sz="0" w:space="0" w:color="auto"/>
      </w:divBdr>
      <w:divsChild>
        <w:div w:id="187569273">
          <w:marLeft w:val="0"/>
          <w:marRight w:val="0"/>
          <w:marTop w:val="0"/>
          <w:marBottom w:val="0"/>
          <w:divBdr>
            <w:top w:val="none" w:sz="0" w:space="0" w:color="auto"/>
            <w:left w:val="none" w:sz="0" w:space="0" w:color="auto"/>
            <w:bottom w:val="none" w:sz="0" w:space="0" w:color="auto"/>
            <w:right w:val="none" w:sz="0" w:space="0" w:color="auto"/>
          </w:divBdr>
          <w:divsChild>
            <w:div w:id="1343901355">
              <w:marLeft w:val="0"/>
              <w:marRight w:val="0"/>
              <w:marTop w:val="0"/>
              <w:marBottom w:val="0"/>
              <w:divBdr>
                <w:top w:val="single" w:sz="2" w:space="0" w:color="DD27D2"/>
                <w:left w:val="single" w:sz="2" w:space="0" w:color="DD27D2"/>
                <w:bottom w:val="single" w:sz="2" w:space="0" w:color="DD27D2"/>
                <w:right w:val="single" w:sz="2" w:space="0" w:color="DD27D2"/>
              </w:divBdr>
              <w:divsChild>
                <w:div w:id="1890457577">
                  <w:marLeft w:val="0"/>
                  <w:marRight w:val="0"/>
                  <w:marTop w:val="975"/>
                  <w:marBottom w:val="0"/>
                  <w:divBdr>
                    <w:top w:val="none" w:sz="0" w:space="0" w:color="auto"/>
                    <w:left w:val="none" w:sz="0" w:space="0" w:color="auto"/>
                    <w:bottom w:val="none" w:sz="0" w:space="0" w:color="auto"/>
                    <w:right w:val="none" w:sz="0" w:space="0" w:color="auto"/>
                  </w:divBdr>
                  <w:divsChild>
                    <w:div w:id="1336421072">
                      <w:marLeft w:val="0"/>
                      <w:marRight w:val="0"/>
                      <w:marTop w:val="0"/>
                      <w:marBottom w:val="0"/>
                      <w:divBdr>
                        <w:top w:val="none" w:sz="0" w:space="0" w:color="auto"/>
                        <w:left w:val="none" w:sz="0" w:space="0" w:color="auto"/>
                        <w:bottom w:val="none" w:sz="0" w:space="0" w:color="auto"/>
                        <w:right w:val="none" w:sz="0" w:space="0" w:color="auto"/>
                      </w:divBdr>
                      <w:divsChild>
                        <w:div w:id="1493713503">
                          <w:marLeft w:val="0"/>
                          <w:marRight w:val="0"/>
                          <w:marTop w:val="0"/>
                          <w:marBottom w:val="0"/>
                          <w:divBdr>
                            <w:top w:val="none" w:sz="0" w:space="0" w:color="auto"/>
                            <w:left w:val="none" w:sz="0" w:space="0" w:color="auto"/>
                            <w:bottom w:val="none" w:sz="0" w:space="0" w:color="auto"/>
                            <w:right w:val="none" w:sz="0" w:space="0" w:color="auto"/>
                          </w:divBdr>
                          <w:divsChild>
                            <w:div w:id="997340738">
                              <w:marLeft w:val="0"/>
                              <w:marRight w:val="0"/>
                              <w:marTop w:val="0"/>
                              <w:marBottom w:val="0"/>
                              <w:divBdr>
                                <w:top w:val="none" w:sz="0" w:space="0" w:color="auto"/>
                                <w:left w:val="none" w:sz="0" w:space="0" w:color="auto"/>
                                <w:bottom w:val="none" w:sz="0" w:space="0" w:color="auto"/>
                                <w:right w:val="none" w:sz="0" w:space="0" w:color="auto"/>
                              </w:divBdr>
                            </w:div>
                            <w:div w:id="53342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562049">
      <w:bodyDiv w:val="1"/>
      <w:marLeft w:val="0"/>
      <w:marRight w:val="0"/>
      <w:marTop w:val="0"/>
      <w:marBottom w:val="0"/>
      <w:divBdr>
        <w:top w:val="none" w:sz="0" w:space="0" w:color="auto"/>
        <w:left w:val="none" w:sz="0" w:space="0" w:color="auto"/>
        <w:bottom w:val="none" w:sz="0" w:space="0" w:color="auto"/>
        <w:right w:val="none" w:sz="0" w:space="0" w:color="auto"/>
      </w:divBdr>
    </w:div>
    <w:div w:id="595947311">
      <w:bodyDiv w:val="1"/>
      <w:marLeft w:val="0"/>
      <w:marRight w:val="0"/>
      <w:marTop w:val="0"/>
      <w:marBottom w:val="0"/>
      <w:divBdr>
        <w:top w:val="none" w:sz="0" w:space="0" w:color="auto"/>
        <w:left w:val="none" w:sz="0" w:space="0" w:color="auto"/>
        <w:bottom w:val="none" w:sz="0" w:space="0" w:color="auto"/>
        <w:right w:val="none" w:sz="0" w:space="0" w:color="auto"/>
      </w:divBdr>
    </w:div>
    <w:div w:id="754861274">
      <w:bodyDiv w:val="1"/>
      <w:marLeft w:val="0"/>
      <w:marRight w:val="0"/>
      <w:marTop w:val="0"/>
      <w:marBottom w:val="0"/>
      <w:divBdr>
        <w:top w:val="none" w:sz="0" w:space="0" w:color="auto"/>
        <w:left w:val="none" w:sz="0" w:space="0" w:color="auto"/>
        <w:bottom w:val="none" w:sz="0" w:space="0" w:color="auto"/>
        <w:right w:val="none" w:sz="0" w:space="0" w:color="auto"/>
      </w:divBdr>
    </w:div>
    <w:div w:id="810367874">
      <w:bodyDiv w:val="1"/>
      <w:marLeft w:val="0"/>
      <w:marRight w:val="0"/>
      <w:marTop w:val="0"/>
      <w:marBottom w:val="0"/>
      <w:divBdr>
        <w:top w:val="none" w:sz="0" w:space="0" w:color="auto"/>
        <w:left w:val="none" w:sz="0" w:space="0" w:color="auto"/>
        <w:bottom w:val="none" w:sz="0" w:space="0" w:color="auto"/>
        <w:right w:val="none" w:sz="0" w:space="0" w:color="auto"/>
      </w:divBdr>
    </w:div>
    <w:div w:id="992831087">
      <w:bodyDiv w:val="1"/>
      <w:marLeft w:val="0"/>
      <w:marRight w:val="0"/>
      <w:marTop w:val="0"/>
      <w:marBottom w:val="0"/>
      <w:divBdr>
        <w:top w:val="none" w:sz="0" w:space="0" w:color="auto"/>
        <w:left w:val="none" w:sz="0" w:space="0" w:color="auto"/>
        <w:bottom w:val="none" w:sz="0" w:space="0" w:color="auto"/>
        <w:right w:val="none" w:sz="0" w:space="0" w:color="auto"/>
      </w:divBdr>
    </w:div>
    <w:div w:id="1052537222">
      <w:bodyDiv w:val="1"/>
      <w:marLeft w:val="0"/>
      <w:marRight w:val="0"/>
      <w:marTop w:val="0"/>
      <w:marBottom w:val="0"/>
      <w:divBdr>
        <w:top w:val="none" w:sz="0" w:space="0" w:color="auto"/>
        <w:left w:val="none" w:sz="0" w:space="0" w:color="auto"/>
        <w:bottom w:val="none" w:sz="0" w:space="0" w:color="auto"/>
        <w:right w:val="none" w:sz="0" w:space="0" w:color="auto"/>
      </w:divBdr>
      <w:divsChild>
        <w:div w:id="1734083301">
          <w:marLeft w:val="0"/>
          <w:marRight w:val="0"/>
          <w:marTop w:val="0"/>
          <w:marBottom w:val="0"/>
          <w:divBdr>
            <w:top w:val="none" w:sz="0" w:space="0" w:color="auto"/>
            <w:left w:val="none" w:sz="0" w:space="0" w:color="auto"/>
            <w:bottom w:val="none" w:sz="0" w:space="0" w:color="auto"/>
            <w:right w:val="none" w:sz="0" w:space="0" w:color="auto"/>
          </w:divBdr>
        </w:div>
        <w:div w:id="193926127">
          <w:marLeft w:val="0"/>
          <w:marRight w:val="0"/>
          <w:marTop w:val="0"/>
          <w:marBottom w:val="0"/>
          <w:divBdr>
            <w:top w:val="none" w:sz="0" w:space="0" w:color="auto"/>
            <w:left w:val="none" w:sz="0" w:space="0" w:color="auto"/>
            <w:bottom w:val="none" w:sz="0" w:space="0" w:color="auto"/>
            <w:right w:val="none" w:sz="0" w:space="0" w:color="auto"/>
          </w:divBdr>
        </w:div>
      </w:divsChild>
    </w:div>
    <w:div w:id="1339118069">
      <w:bodyDiv w:val="1"/>
      <w:marLeft w:val="0"/>
      <w:marRight w:val="0"/>
      <w:marTop w:val="0"/>
      <w:marBottom w:val="0"/>
      <w:divBdr>
        <w:top w:val="none" w:sz="0" w:space="0" w:color="auto"/>
        <w:left w:val="none" w:sz="0" w:space="0" w:color="auto"/>
        <w:bottom w:val="none" w:sz="0" w:space="0" w:color="auto"/>
        <w:right w:val="none" w:sz="0" w:space="0" w:color="auto"/>
      </w:divBdr>
    </w:div>
    <w:div w:id="189650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holze-simmel@pielachtal.info" TargetMode="External"/><Relationship Id="rId3" Type="http://schemas.openxmlformats.org/officeDocument/2006/relationships/settings" Target="settings.xml"/><Relationship Id="rId7" Type="http://schemas.openxmlformats.org/officeDocument/2006/relationships/hyperlink" Target="http://www.gockl.at/pflanzak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BE909-E762-4275-A902-2D8866F92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3094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Petra Scholze-Simmel</cp:lastModifiedBy>
  <cp:revision>3</cp:revision>
  <cp:lastPrinted>2015-07-10T07:55:00Z</cp:lastPrinted>
  <dcterms:created xsi:type="dcterms:W3CDTF">2015-07-10T09:15:00Z</dcterms:created>
  <dcterms:modified xsi:type="dcterms:W3CDTF">2015-07-10T09:19:00Z</dcterms:modified>
</cp:coreProperties>
</file>